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D3" w:rsidRPr="007F5F97" w:rsidRDefault="00D50AD3" w:rsidP="00CA3068">
      <w:pPr>
        <w:ind w:right="-710"/>
        <w:jc w:val="center"/>
        <w:rPr>
          <w:rFonts w:ascii="Arial" w:hAnsi="Arial" w:cs="Arial"/>
          <w:b/>
          <w:sz w:val="40"/>
          <w:szCs w:val="40"/>
          <w:lang w:val="sk-SK"/>
        </w:rPr>
      </w:pPr>
      <w:r w:rsidRPr="007F5F97">
        <w:rPr>
          <w:rFonts w:ascii="Arial" w:hAnsi="Arial" w:cs="Arial"/>
          <w:b/>
          <w:sz w:val="40"/>
          <w:szCs w:val="40"/>
          <w:lang w:val="sk-SK"/>
        </w:rPr>
        <w:t>Spracúvanie osobných úd</w:t>
      </w:r>
      <w:r w:rsidR="00CA3068" w:rsidRPr="007F5F97">
        <w:rPr>
          <w:rFonts w:ascii="Arial" w:hAnsi="Arial" w:cs="Arial"/>
          <w:b/>
          <w:sz w:val="40"/>
          <w:szCs w:val="40"/>
          <w:lang w:val="sk-SK"/>
        </w:rPr>
        <w:t>ajov návštev</w:t>
      </w:r>
      <w:r w:rsidR="00CA3068" w:rsidRPr="007F5F97">
        <w:rPr>
          <w:rFonts w:ascii="Arial" w:hAnsi="Arial" w:cs="Arial"/>
          <w:b/>
          <w:sz w:val="40"/>
          <w:szCs w:val="40"/>
          <w:lang w:val="sk-SK"/>
        </w:rPr>
        <w:br/>
        <w:t xml:space="preserve">(fyzických </w:t>
      </w:r>
      <w:r w:rsidR="00231A3A" w:rsidRPr="007F5F97">
        <w:rPr>
          <w:rFonts w:ascii="Arial" w:hAnsi="Arial" w:cs="Arial"/>
          <w:b/>
          <w:sz w:val="40"/>
          <w:szCs w:val="40"/>
          <w:lang w:val="sk-SK"/>
        </w:rPr>
        <w:t>osôb vstupujúcich do areálu spoločnosti</w:t>
      </w:r>
      <w:r w:rsidR="00CA3068" w:rsidRPr="007F5F97">
        <w:rPr>
          <w:rFonts w:ascii="Arial" w:hAnsi="Arial" w:cs="Arial"/>
          <w:b/>
          <w:sz w:val="40"/>
          <w:szCs w:val="40"/>
          <w:lang w:val="sk-SK"/>
        </w:rPr>
        <w:t>)</w:t>
      </w:r>
    </w:p>
    <w:p w:rsidR="00CA3068" w:rsidRPr="007F5F97" w:rsidRDefault="00CA3068" w:rsidP="00D50AD3">
      <w:pPr>
        <w:rPr>
          <w:sz w:val="36"/>
          <w:szCs w:val="36"/>
          <w:lang w:val="sk-SK"/>
        </w:rPr>
      </w:pPr>
    </w:p>
    <w:p w:rsidR="005F61DE" w:rsidRDefault="00D50AD3" w:rsidP="00CA3068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  <w:lang w:val="sk-SK"/>
        </w:rPr>
      </w:pPr>
      <w:r w:rsidRPr="005F0840">
        <w:rPr>
          <w:rFonts w:ascii="Arial" w:hAnsi="Arial" w:cs="Arial"/>
          <w:sz w:val="28"/>
          <w:szCs w:val="28"/>
          <w:lang w:val="sk-SK"/>
        </w:rPr>
        <w:t>Osobné údaje fyzických osôb vstupujúcich do areálu spoločnosti VACUUMSCHMELZE, s. r. o. (návštevy) sú spracúvané na základe oprávneného záujmu prevádzkovateľa, ktorým je ochrana majetku, zdravia a odhaľovanie kriminality</w:t>
      </w:r>
      <w:r w:rsidR="005F61DE" w:rsidRPr="005F0840">
        <w:rPr>
          <w:rFonts w:ascii="Arial" w:hAnsi="Arial" w:cs="Arial"/>
          <w:sz w:val="28"/>
          <w:szCs w:val="28"/>
          <w:lang w:val="sk-SK"/>
        </w:rPr>
        <w:t xml:space="preserve">. Za týmto účelom vykonávame evidenciu (príchod, odchod, meno, číslo obč. preukazu) fyzických osôb vstupujúcich do areálu firmy a monitoring osôb kamerovým systémom (vonkajšie priestory a skladové priestory). Kamerové záznamy sú uchovávané spravidla 15 dní, evidencia príchodov a odchodov po dobu 10 rokov od posledného záznamu v evidenčnej knihe. </w:t>
      </w:r>
      <w:r w:rsidR="00EC7CC1" w:rsidRPr="005F0840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5F0840" w:rsidRPr="005F0840" w:rsidRDefault="005F0840" w:rsidP="00CA3068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  <w:lang w:val="sk-SK"/>
        </w:rPr>
      </w:pPr>
    </w:p>
    <w:p w:rsidR="00842646" w:rsidRDefault="00CA3068" w:rsidP="007F5F97">
      <w:pPr>
        <w:spacing w:line="276" w:lineRule="auto"/>
        <w:ind w:left="-426" w:right="-567"/>
        <w:jc w:val="both"/>
        <w:rPr>
          <w:rFonts w:ascii="Arial" w:hAnsi="Arial"/>
          <w:sz w:val="28"/>
          <w:szCs w:val="28"/>
          <w:lang w:val="sk-SK"/>
        </w:rPr>
      </w:pPr>
      <w:r w:rsidRPr="005F0840">
        <w:rPr>
          <w:rFonts w:ascii="Arial" w:hAnsi="Arial"/>
          <w:sz w:val="28"/>
          <w:szCs w:val="28"/>
          <w:lang w:val="sk-SK"/>
        </w:rPr>
        <w:t>Osobné údaje nebudú použité na automatizované individuálne rozhodovanie vrátane profilovania. Ako dotknutá osoba máte práv</w:t>
      </w:r>
      <w:r w:rsidR="006E0859" w:rsidRPr="005F0840">
        <w:rPr>
          <w:rFonts w:ascii="Arial" w:hAnsi="Arial"/>
          <w:sz w:val="28"/>
          <w:szCs w:val="28"/>
          <w:lang w:val="sk-SK"/>
        </w:rPr>
        <w:t>o</w:t>
      </w:r>
      <w:r w:rsidR="00842646">
        <w:rPr>
          <w:rFonts w:ascii="Arial" w:hAnsi="Arial"/>
          <w:sz w:val="28"/>
          <w:szCs w:val="28"/>
          <w:lang w:val="sk-SK"/>
        </w:rPr>
        <w:t>:</w:t>
      </w:r>
    </w:p>
    <w:p w:rsidR="00842646" w:rsidRPr="00842646" w:rsidRDefault="006E0859" w:rsidP="00842646">
      <w:pPr>
        <w:pStyle w:val="Listenabsatz"/>
        <w:numPr>
          <w:ilvl w:val="0"/>
          <w:numId w:val="1"/>
        </w:numPr>
        <w:spacing w:line="276" w:lineRule="auto"/>
        <w:ind w:left="-180" w:right="-567"/>
        <w:jc w:val="both"/>
        <w:rPr>
          <w:rFonts w:ascii="Arial" w:hAnsi="Arial" w:cs="Arial"/>
          <w:lang w:val="sk-SK"/>
        </w:rPr>
      </w:pPr>
      <w:r w:rsidRPr="00842646">
        <w:rPr>
          <w:rFonts w:ascii="Arial" w:hAnsi="Arial"/>
          <w:sz w:val="28"/>
          <w:szCs w:val="28"/>
          <w:lang w:val="sk-SK"/>
        </w:rPr>
        <w:t>na prístup k údajom, ktoré o V</w:t>
      </w:r>
      <w:r w:rsidR="00CA3068" w:rsidRPr="00842646">
        <w:rPr>
          <w:rFonts w:ascii="Arial" w:hAnsi="Arial"/>
          <w:sz w:val="28"/>
          <w:szCs w:val="28"/>
          <w:lang w:val="sk-SK"/>
        </w:rPr>
        <w:t xml:space="preserve">ás spracúvame, </w:t>
      </w:r>
    </w:p>
    <w:p w:rsidR="00842646" w:rsidRPr="00842646" w:rsidRDefault="00FC3BA2" w:rsidP="00842646">
      <w:pPr>
        <w:pStyle w:val="Listenabsatz"/>
        <w:numPr>
          <w:ilvl w:val="0"/>
          <w:numId w:val="1"/>
        </w:numPr>
        <w:spacing w:line="276" w:lineRule="auto"/>
        <w:ind w:left="-180" w:right="-567"/>
        <w:jc w:val="both"/>
        <w:rPr>
          <w:rFonts w:ascii="Arial" w:hAnsi="Arial" w:cs="Arial"/>
          <w:lang w:val="sk-SK"/>
        </w:rPr>
      </w:pPr>
      <w:r w:rsidRPr="00842646">
        <w:rPr>
          <w:rFonts w:ascii="Arial" w:hAnsi="Arial"/>
          <w:sz w:val="28"/>
          <w:szCs w:val="28"/>
          <w:lang w:val="sk-SK"/>
        </w:rPr>
        <w:t xml:space="preserve"> namietať voči spracúvani</w:t>
      </w:r>
      <w:r w:rsidR="00842646" w:rsidRPr="00842646">
        <w:rPr>
          <w:rFonts w:ascii="Arial" w:hAnsi="Arial"/>
          <w:sz w:val="28"/>
          <w:szCs w:val="28"/>
          <w:lang w:val="sk-SK"/>
        </w:rPr>
        <w:t xml:space="preserve">u osobných údajov, ktoré spracúvame na základe </w:t>
      </w:r>
      <w:r w:rsidRPr="00842646">
        <w:rPr>
          <w:rFonts w:ascii="Arial" w:hAnsi="Arial"/>
          <w:sz w:val="28"/>
          <w:szCs w:val="28"/>
          <w:lang w:val="sk-SK"/>
        </w:rPr>
        <w:t>našich l</w:t>
      </w:r>
      <w:r w:rsidR="00842646">
        <w:rPr>
          <w:rFonts w:ascii="Arial" w:hAnsi="Arial"/>
          <w:sz w:val="28"/>
          <w:szCs w:val="28"/>
          <w:lang w:val="sk-SK"/>
        </w:rPr>
        <w:t>egitímnych oprávnených záujmoch</w:t>
      </w:r>
    </w:p>
    <w:p w:rsidR="00842646" w:rsidRPr="00842646" w:rsidRDefault="00FC3BA2" w:rsidP="00842646">
      <w:pPr>
        <w:pStyle w:val="Listenabsatz"/>
        <w:numPr>
          <w:ilvl w:val="0"/>
          <w:numId w:val="1"/>
        </w:numPr>
        <w:spacing w:line="276" w:lineRule="auto"/>
        <w:ind w:left="-180" w:right="-567"/>
        <w:jc w:val="both"/>
        <w:rPr>
          <w:rFonts w:ascii="Arial" w:hAnsi="Arial" w:cs="Arial"/>
          <w:lang w:val="sk-SK"/>
        </w:rPr>
      </w:pPr>
      <w:r w:rsidRPr="00842646">
        <w:rPr>
          <w:rFonts w:ascii="Arial" w:hAnsi="Arial"/>
          <w:sz w:val="28"/>
          <w:szCs w:val="28"/>
          <w:lang w:val="sk-SK"/>
        </w:rPr>
        <w:t xml:space="preserve">na opravu al. výmaz, ak spracúvame neaktuálne údaje, alebo sa domnievate, </w:t>
      </w:r>
      <w:r w:rsidRPr="00842646">
        <w:rPr>
          <w:rFonts w:ascii="Arial" w:hAnsi="Arial" w:cs="Arial"/>
          <w:sz w:val="28"/>
          <w:szCs w:val="28"/>
          <w:lang w:val="sk-SK"/>
        </w:rPr>
        <w:t>že osobné</w:t>
      </w:r>
      <w:r w:rsidRPr="00842646">
        <w:rPr>
          <w:rFonts w:ascii="Arial" w:hAnsi="Arial" w:cs="Arial"/>
          <w:spacing w:val="-7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údaje, ktoré</w:t>
      </w:r>
      <w:r w:rsidRPr="00842646">
        <w:rPr>
          <w:rFonts w:ascii="Arial" w:hAnsi="Arial" w:cs="Arial"/>
          <w:spacing w:val="-15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sme</w:t>
      </w:r>
      <w:r w:rsidRPr="00842646">
        <w:rPr>
          <w:rFonts w:ascii="Arial" w:hAnsi="Arial" w:cs="Arial"/>
          <w:spacing w:val="-14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o</w:t>
      </w:r>
      <w:r w:rsidRPr="00842646">
        <w:rPr>
          <w:rFonts w:ascii="Arial" w:hAnsi="Arial" w:cs="Arial"/>
          <w:spacing w:val="-1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Vás</w:t>
      </w:r>
      <w:r w:rsidRPr="00842646">
        <w:rPr>
          <w:rFonts w:ascii="Arial" w:hAnsi="Arial" w:cs="Arial"/>
          <w:spacing w:val="-11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získali,</w:t>
      </w:r>
      <w:r w:rsidRPr="00842646">
        <w:rPr>
          <w:rFonts w:ascii="Arial" w:hAnsi="Arial" w:cs="Arial"/>
          <w:spacing w:val="-13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už</w:t>
      </w:r>
      <w:r w:rsidRPr="00842646">
        <w:rPr>
          <w:rFonts w:ascii="Arial" w:hAnsi="Arial" w:cs="Arial"/>
          <w:spacing w:val="-11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viac</w:t>
      </w:r>
      <w:r w:rsidRPr="00842646">
        <w:rPr>
          <w:rFonts w:ascii="Arial" w:hAnsi="Arial" w:cs="Arial"/>
          <w:spacing w:val="-15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nie</w:t>
      </w:r>
      <w:r w:rsidRPr="00842646">
        <w:rPr>
          <w:rFonts w:ascii="Arial" w:hAnsi="Arial" w:cs="Arial"/>
          <w:spacing w:val="-14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sú</w:t>
      </w:r>
      <w:r w:rsidRPr="00842646">
        <w:rPr>
          <w:rFonts w:ascii="Arial" w:hAnsi="Arial" w:cs="Arial"/>
          <w:spacing w:val="-13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potrebné</w:t>
      </w:r>
      <w:r w:rsidRPr="00842646">
        <w:rPr>
          <w:rFonts w:ascii="Arial" w:hAnsi="Arial" w:cs="Arial"/>
          <w:spacing w:val="-11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na</w:t>
      </w:r>
      <w:r w:rsidRPr="00842646">
        <w:rPr>
          <w:rFonts w:ascii="Arial" w:hAnsi="Arial" w:cs="Arial"/>
          <w:spacing w:val="-12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naplnenie</w:t>
      </w:r>
      <w:r w:rsidRPr="00842646">
        <w:rPr>
          <w:rFonts w:ascii="Arial" w:hAnsi="Arial" w:cs="Arial"/>
          <w:spacing w:val="-14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pôvodného</w:t>
      </w:r>
      <w:r w:rsidRPr="00842646">
        <w:rPr>
          <w:rFonts w:ascii="Arial" w:hAnsi="Arial" w:cs="Arial"/>
          <w:spacing w:val="-13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účelu</w:t>
      </w:r>
      <w:r w:rsidRPr="00842646">
        <w:rPr>
          <w:rFonts w:ascii="Arial" w:hAnsi="Arial" w:cs="Arial"/>
          <w:spacing w:val="-13"/>
          <w:sz w:val="28"/>
          <w:szCs w:val="28"/>
          <w:lang w:val="sk-SK"/>
        </w:rPr>
        <w:t xml:space="preserve"> </w:t>
      </w:r>
      <w:r w:rsidRPr="00842646">
        <w:rPr>
          <w:rFonts w:ascii="Arial" w:hAnsi="Arial" w:cs="Arial"/>
          <w:sz w:val="28"/>
          <w:szCs w:val="28"/>
          <w:lang w:val="sk-SK"/>
        </w:rPr>
        <w:t>spracúvania</w:t>
      </w:r>
      <w:r w:rsidR="00842646">
        <w:rPr>
          <w:rFonts w:ascii="Arial" w:hAnsi="Arial" w:cs="Arial"/>
          <w:sz w:val="28"/>
          <w:szCs w:val="28"/>
          <w:lang w:val="sk-SK"/>
        </w:rPr>
        <w:t>,</w:t>
      </w:r>
    </w:p>
    <w:p w:rsidR="00842646" w:rsidRPr="00842646" w:rsidRDefault="00CA3068" w:rsidP="00842646">
      <w:pPr>
        <w:pStyle w:val="Listenabsatz"/>
        <w:numPr>
          <w:ilvl w:val="0"/>
          <w:numId w:val="1"/>
        </w:numPr>
        <w:spacing w:line="276" w:lineRule="auto"/>
        <w:ind w:left="-180" w:right="-567"/>
        <w:jc w:val="both"/>
        <w:rPr>
          <w:rFonts w:ascii="Arial" w:hAnsi="Arial" w:cs="Arial"/>
          <w:lang w:val="sk-SK"/>
        </w:rPr>
      </w:pPr>
      <w:r w:rsidRPr="00842646">
        <w:rPr>
          <w:rFonts w:ascii="Arial" w:hAnsi="Arial" w:cs="Arial"/>
          <w:sz w:val="28"/>
          <w:szCs w:val="28"/>
          <w:lang w:val="sk-SK"/>
        </w:rPr>
        <w:t>na obmedzenie spracúvania</w:t>
      </w:r>
      <w:r w:rsidRPr="00842646">
        <w:rPr>
          <w:rFonts w:ascii="Arial" w:hAnsi="Arial"/>
          <w:sz w:val="28"/>
          <w:szCs w:val="28"/>
          <w:lang w:val="sk-SK"/>
        </w:rPr>
        <w:t>,</w:t>
      </w:r>
      <w:r w:rsidR="00FC3BA2" w:rsidRPr="00842646">
        <w:rPr>
          <w:rFonts w:cs="Arial"/>
          <w:sz w:val="28"/>
          <w:szCs w:val="28"/>
          <w:lang w:val="sk-SK"/>
        </w:rPr>
        <w:t xml:space="preserve"> </w:t>
      </w:r>
      <w:r w:rsidR="007F5F97" w:rsidRPr="00842646">
        <w:rPr>
          <w:rFonts w:ascii="Arial" w:hAnsi="Arial" w:cs="Arial"/>
          <w:sz w:val="28"/>
          <w:szCs w:val="28"/>
          <w:lang w:val="sk-SK"/>
        </w:rPr>
        <w:t xml:space="preserve">ak osobné údaje, ktoré od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Vás</w:t>
      </w:r>
      <w:r w:rsidR="00FC3BA2" w:rsidRPr="00842646">
        <w:rPr>
          <w:rFonts w:ascii="Arial" w:hAnsi="Arial" w:cs="Arial"/>
          <w:spacing w:val="-9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máme,</w:t>
      </w:r>
      <w:r w:rsidR="00FC3BA2" w:rsidRPr="00842646">
        <w:rPr>
          <w:rFonts w:ascii="Arial" w:hAnsi="Arial" w:cs="Arial"/>
          <w:spacing w:val="-8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môžu</w:t>
      </w:r>
      <w:r w:rsidR="00FC3BA2" w:rsidRPr="00842646">
        <w:rPr>
          <w:rFonts w:ascii="Arial" w:hAnsi="Arial" w:cs="Arial"/>
          <w:spacing w:val="-9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pacing w:val="-2"/>
          <w:sz w:val="28"/>
          <w:szCs w:val="28"/>
          <w:lang w:val="sk-SK"/>
        </w:rPr>
        <w:t>byť</w:t>
      </w:r>
      <w:r w:rsidR="00FC3BA2" w:rsidRPr="00842646">
        <w:rPr>
          <w:rFonts w:ascii="Arial" w:hAnsi="Arial" w:cs="Arial"/>
          <w:spacing w:val="-6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nepresné</w:t>
      </w:r>
      <w:r w:rsidR="00FC3BA2" w:rsidRPr="00842646">
        <w:rPr>
          <w:rFonts w:ascii="Arial" w:hAnsi="Arial" w:cs="Arial"/>
          <w:spacing w:val="-6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alebo</w:t>
      </w:r>
      <w:r w:rsidR="00FC3BA2" w:rsidRPr="00842646">
        <w:rPr>
          <w:rFonts w:ascii="Arial" w:hAnsi="Arial" w:cs="Arial"/>
          <w:spacing w:val="-9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keď</w:t>
      </w:r>
      <w:r w:rsidR="00FC3BA2" w:rsidRPr="00842646">
        <w:rPr>
          <w:rFonts w:ascii="Arial" w:hAnsi="Arial" w:cs="Arial"/>
          <w:spacing w:val="-8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si</w:t>
      </w:r>
      <w:r w:rsidR="00FC3BA2" w:rsidRPr="00842646">
        <w:rPr>
          <w:rFonts w:ascii="Arial" w:hAnsi="Arial" w:cs="Arial"/>
          <w:spacing w:val="-8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myslíte,</w:t>
      </w:r>
      <w:r w:rsidR="00FC3BA2" w:rsidRPr="00842646">
        <w:rPr>
          <w:rFonts w:ascii="Arial" w:hAnsi="Arial" w:cs="Arial"/>
          <w:spacing w:val="-8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že</w:t>
      </w:r>
      <w:r w:rsidR="00FC3BA2" w:rsidRPr="00842646">
        <w:rPr>
          <w:rFonts w:ascii="Arial" w:hAnsi="Arial" w:cs="Arial"/>
          <w:spacing w:val="-10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už</w:t>
      </w:r>
      <w:r w:rsidR="00FC3BA2" w:rsidRPr="00842646">
        <w:rPr>
          <w:rFonts w:ascii="Arial" w:hAnsi="Arial" w:cs="Arial"/>
          <w:spacing w:val="-7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osobné</w:t>
      </w:r>
      <w:r w:rsidR="00FC3BA2" w:rsidRPr="00842646">
        <w:rPr>
          <w:rFonts w:ascii="Arial" w:hAnsi="Arial" w:cs="Arial"/>
          <w:spacing w:val="-9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údaje nepotrebujeme</w:t>
      </w:r>
      <w:r w:rsidR="00FC3BA2" w:rsidRPr="00842646">
        <w:rPr>
          <w:rFonts w:ascii="Arial" w:hAnsi="Arial" w:cs="Arial"/>
          <w:spacing w:val="-2"/>
          <w:sz w:val="28"/>
          <w:szCs w:val="28"/>
          <w:lang w:val="sk-SK"/>
        </w:rPr>
        <w:t xml:space="preserve"> </w:t>
      </w:r>
      <w:r w:rsidR="00FC3BA2" w:rsidRPr="00842646">
        <w:rPr>
          <w:rFonts w:ascii="Arial" w:hAnsi="Arial" w:cs="Arial"/>
          <w:sz w:val="28"/>
          <w:szCs w:val="28"/>
          <w:lang w:val="sk-SK"/>
        </w:rPr>
        <w:t>využívať</w:t>
      </w:r>
      <w:r w:rsidR="00842646">
        <w:rPr>
          <w:rFonts w:ascii="Arial" w:hAnsi="Arial" w:cs="Arial"/>
          <w:sz w:val="28"/>
          <w:szCs w:val="28"/>
          <w:lang w:val="sk-SK"/>
        </w:rPr>
        <w:t>,</w:t>
      </w:r>
    </w:p>
    <w:p w:rsidR="00842646" w:rsidRPr="00842646" w:rsidRDefault="00CA3068" w:rsidP="00842646">
      <w:pPr>
        <w:pStyle w:val="Listenabsatz"/>
        <w:numPr>
          <w:ilvl w:val="0"/>
          <w:numId w:val="1"/>
        </w:numPr>
        <w:spacing w:line="276" w:lineRule="auto"/>
        <w:ind w:left="-180" w:right="-567"/>
        <w:jc w:val="both"/>
        <w:rPr>
          <w:rFonts w:ascii="Arial" w:hAnsi="Arial" w:cs="Arial"/>
          <w:lang w:val="sk-SK"/>
        </w:rPr>
      </w:pPr>
      <w:r w:rsidRPr="00842646">
        <w:rPr>
          <w:rFonts w:ascii="Arial" w:hAnsi="Arial"/>
          <w:sz w:val="28"/>
          <w:szCs w:val="28"/>
          <w:lang w:val="sk-SK"/>
        </w:rPr>
        <w:t xml:space="preserve">právo podať návrh na začatie konania priamo na Úrade na ochranu osobných údajov, ak sa domnievate, že Vaše osobné údaje sa spracúvajú nezákonne. </w:t>
      </w:r>
    </w:p>
    <w:p w:rsidR="00842646" w:rsidRDefault="00842646" w:rsidP="00842646">
      <w:pPr>
        <w:pStyle w:val="Listenabsatz"/>
        <w:spacing w:line="276" w:lineRule="auto"/>
        <w:ind w:left="-180" w:right="-567"/>
        <w:jc w:val="both"/>
        <w:rPr>
          <w:rFonts w:ascii="Arial" w:hAnsi="Arial"/>
          <w:sz w:val="28"/>
          <w:szCs w:val="28"/>
          <w:lang w:val="sk-SK"/>
        </w:rPr>
      </w:pPr>
    </w:p>
    <w:p w:rsidR="00CA3068" w:rsidRPr="00842646" w:rsidRDefault="00CA3068" w:rsidP="00842646">
      <w:pPr>
        <w:pStyle w:val="Listenabsatz"/>
        <w:spacing w:line="276" w:lineRule="auto"/>
        <w:ind w:left="-180" w:right="-567"/>
        <w:jc w:val="both"/>
        <w:rPr>
          <w:rFonts w:ascii="Arial" w:hAnsi="Arial" w:cs="Arial"/>
          <w:lang w:val="sk-SK"/>
        </w:rPr>
      </w:pPr>
      <w:r w:rsidRPr="00842646">
        <w:rPr>
          <w:rFonts w:ascii="Arial" w:hAnsi="Arial"/>
          <w:sz w:val="28"/>
          <w:szCs w:val="28"/>
          <w:lang w:val="sk-SK"/>
        </w:rPr>
        <w:t xml:space="preserve">V prípade nejasností týkajúcich sa spracúvania Vašich osobných údajov vo VACUUMSCHMELZE, s. r. o. máte možnosť obrátiť sa na zodpovedné osoby </w:t>
      </w:r>
      <w:hyperlink r:id="rId8" w:history="1">
        <w:r w:rsidRPr="00842646">
          <w:rPr>
            <w:rStyle w:val="Hyperlink"/>
            <w:rFonts w:ascii="Arial" w:hAnsi="Arial"/>
            <w:sz w:val="28"/>
            <w:szCs w:val="28"/>
            <w:lang w:val="sk-SK"/>
          </w:rPr>
          <w:t>zodpovednaosoba@vacuumschmelze.com</w:t>
        </w:r>
      </w:hyperlink>
      <w:r w:rsidRPr="00842646">
        <w:rPr>
          <w:rFonts w:ascii="Arial" w:hAnsi="Arial"/>
          <w:sz w:val="28"/>
          <w:szCs w:val="28"/>
          <w:lang w:val="sk-SK"/>
        </w:rPr>
        <w:t>, ktoré vykonávajú dohľad nad dodržiavaním z</w:t>
      </w:r>
      <w:bookmarkStart w:id="0" w:name="_GoBack"/>
      <w:bookmarkEnd w:id="0"/>
      <w:r w:rsidRPr="00842646">
        <w:rPr>
          <w:rFonts w:ascii="Arial" w:hAnsi="Arial"/>
          <w:sz w:val="28"/>
          <w:szCs w:val="28"/>
          <w:lang w:val="sk-SK"/>
        </w:rPr>
        <w:t>ákonných požiadaviek</w:t>
      </w:r>
      <w:r w:rsidR="003F11F1">
        <w:rPr>
          <w:rFonts w:ascii="Arial" w:hAnsi="Arial"/>
          <w:sz w:val="28"/>
          <w:szCs w:val="28"/>
          <w:lang w:val="sk-SK"/>
        </w:rPr>
        <w:t xml:space="preserve"> v oblasti ochrany osobných údajov.</w:t>
      </w:r>
    </w:p>
    <w:sectPr w:rsidR="00CA3068" w:rsidRPr="00842646" w:rsidSect="007F5F97">
      <w:headerReference w:type="default" r:id="rId9"/>
      <w:footerReference w:type="default" r:id="rId10"/>
      <w:endnotePr>
        <w:numFmt w:val="decimal"/>
      </w:endnotePr>
      <w:pgSz w:w="11906" w:h="16838"/>
      <w:pgMar w:top="1077" w:right="1418" w:bottom="1077" w:left="992" w:header="39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D3" w:rsidRDefault="00D50AD3" w:rsidP="00D50AD3">
      <w:r>
        <w:separator/>
      </w:r>
    </w:p>
  </w:endnote>
  <w:endnote w:type="continuationSeparator" w:id="0">
    <w:p w:rsidR="00D50AD3" w:rsidRDefault="00D50AD3" w:rsidP="00D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4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1514"/>
      <w:gridCol w:w="2455"/>
      <w:gridCol w:w="2409"/>
      <w:gridCol w:w="1985"/>
    </w:tblGrid>
    <w:tr w:rsidR="00D50AD3" w:rsidRPr="00EC7CC1" w:rsidTr="007B6878">
      <w:trPr>
        <w:trHeight w:val="411"/>
      </w:trPr>
      <w:tc>
        <w:tcPr>
          <w:tcW w:w="1418" w:type="dxa"/>
          <w:vMerge w:val="restart"/>
          <w:hideMark/>
        </w:tcPr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VACUUMSCHMELZE, s. r. o.</w:t>
          </w:r>
        </w:p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</w:rPr>
          </w:pPr>
          <w:proofErr w:type="spellStart"/>
          <w:r>
            <w:rPr>
              <w:rFonts w:cs="Arial"/>
              <w:sz w:val="10"/>
              <w:szCs w:val="10"/>
            </w:rPr>
            <w:t>Horná</w:t>
          </w:r>
          <w:proofErr w:type="spellEnd"/>
          <w:r>
            <w:rPr>
              <w:rFonts w:cs="Arial"/>
              <w:sz w:val="10"/>
              <w:szCs w:val="10"/>
            </w:rPr>
            <w:t xml:space="preserve"> </w:t>
          </w:r>
          <w:proofErr w:type="spellStart"/>
          <w:r>
            <w:rPr>
              <w:rFonts w:cs="Arial"/>
              <w:sz w:val="10"/>
              <w:szCs w:val="10"/>
            </w:rPr>
            <w:t>Streda</w:t>
          </w:r>
          <w:proofErr w:type="spellEnd"/>
          <w:r>
            <w:rPr>
              <w:rFonts w:cs="Arial"/>
              <w:sz w:val="10"/>
              <w:szCs w:val="10"/>
            </w:rPr>
            <w:t xml:space="preserve"> 1325/14</w:t>
          </w:r>
        </w:p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916 24 SLOVENSKO</w:t>
          </w:r>
        </w:p>
      </w:tc>
      <w:tc>
        <w:tcPr>
          <w:tcW w:w="1514" w:type="dxa"/>
          <w:vMerge w:val="restart"/>
          <w:hideMark/>
        </w:tcPr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Tel.: +421 32 7772 200</w:t>
          </w:r>
        </w:p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Fax: +421 32 7772 201</w:t>
          </w:r>
        </w:p>
      </w:tc>
      <w:tc>
        <w:tcPr>
          <w:tcW w:w="2455" w:type="dxa"/>
          <w:vMerge w:val="restart"/>
          <w:hideMark/>
        </w:tcPr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 xml:space="preserve">IČO / </w:t>
          </w:r>
          <w:r>
            <w:rPr>
              <w:rFonts w:eastAsia="SimSun" w:cs="Arial"/>
              <w:sz w:val="10"/>
              <w:szCs w:val="10"/>
              <w:lang w:eastAsia="zh-CN"/>
            </w:rPr>
            <w:t xml:space="preserve">Id.-Nr. </w:t>
          </w:r>
          <w:r>
            <w:rPr>
              <w:rFonts w:cs="Arial"/>
              <w:sz w:val="10"/>
              <w:szCs w:val="10"/>
            </w:rPr>
            <w:t xml:space="preserve"> :  35727110</w:t>
          </w:r>
        </w:p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 xml:space="preserve">DIČ / </w:t>
          </w:r>
          <w:proofErr w:type="spellStart"/>
          <w:r>
            <w:rPr>
              <w:rFonts w:eastAsia="SimSun" w:cs="Arial"/>
              <w:sz w:val="10"/>
              <w:szCs w:val="10"/>
              <w:lang w:eastAsia="zh-CN"/>
            </w:rPr>
            <w:t>St.Id.Nr</w:t>
          </w:r>
          <w:proofErr w:type="spellEnd"/>
          <w:r>
            <w:rPr>
              <w:rFonts w:eastAsia="SimSun" w:cs="Arial"/>
              <w:sz w:val="10"/>
              <w:szCs w:val="10"/>
              <w:lang w:eastAsia="zh-CN"/>
            </w:rPr>
            <w:t xml:space="preserve"> : </w:t>
          </w:r>
          <w:r>
            <w:rPr>
              <w:rFonts w:cs="Arial"/>
              <w:sz w:val="10"/>
              <w:szCs w:val="10"/>
            </w:rPr>
            <w:t>2020268151</w:t>
          </w:r>
        </w:p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  <w:lang w:val="sv-SE"/>
            </w:rPr>
          </w:pPr>
          <w:r>
            <w:rPr>
              <w:rFonts w:cs="Arial"/>
              <w:sz w:val="10"/>
              <w:szCs w:val="10"/>
              <w:lang w:val="sv-SE"/>
            </w:rPr>
            <w:t xml:space="preserve">IČ DPH / </w:t>
          </w:r>
          <w:r>
            <w:rPr>
              <w:rFonts w:eastAsia="SimSun" w:cs="Arial"/>
              <w:sz w:val="10"/>
              <w:szCs w:val="10"/>
              <w:lang w:val="sv-SE" w:eastAsia="zh-CN"/>
            </w:rPr>
            <w:t>Ust.Id.Nr. / VAT</w:t>
          </w:r>
          <w:r>
            <w:rPr>
              <w:rFonts w:cs="Arial"/>
              <w:sz w:val="10"/>
              <w:szCs w:val="10"/>
              <w:lang w:val="sv-SE"/>
            </w:rPr>
            <w:t>: SK2020268151</w:t>
          </w:r>
          <w:r>
            <w:rPr>
              <w:rFonts w:cs="Arial"/>
              <w:sz w:val="10"/>
              <w:szCs w:val="10"/>
              <w:lang w:val="sv-SE"/>
            </w:rPr>
            <w:tab/>
            <w:t xml:space="preserve"> </w:t>
          </w:r>
        </w:p>
      </w:tc>
      <w:tc>
        <w:tcPr>
          <w:tcW w:w="2409" w:type="dxa"/>
          <w:hideMark/>
        </w:tcPr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  <w:lang w:val="sv-SE"/>
            </w:rPr>
          </w:pPr>
          <w:r>
            <w:rPr>
              <w:rFonts w:cs="Arial"/>
              <w:sz w:val="10"/>
              <w:szCs w:val="10"/>
              <w:lang w:val="sv-SE"/>
            </w:rPr>
            <w:t>TATRA BANKA a.s.</w:t>
          </w:r>
        </w:p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eastAsia="SimSun" w:cs="Arial"/>
              <w:sz w:val="10"/>
              <w:szCs w:val="10"/>
              <w:lang w:val="sv-SE" w:eastAsia="zh-CN"/>
            </w:rPr>
          </w:pPr>
          <w:r>
            <w:rPr>
              <w:rFonts w:cs="Arial"/>
              <w:sz w:val="10"/>
              <w:szCs w:val="10"/>
              <w:lang w:val="sv-SE"/>
            </w:rPr>
            <w:t>č.ú. SKK 2676230040/1</w:t>
          </w:r>
          <w:r>
            <w:rPr>
              <w:rFonts w:eastAsia="SimSun" w:cs="Arial"/>
              <w:sz w:val="10"/>
              <w:szCs w:val="10"/>
              <w:lang w:val="sv-SE" w:eastAsia="zh-CN"/>
            </w:rPr>
            <w:t>100</w:t>
          </w:r>
        </w:p>
      </w:tc>
      <w:tc>
        <w:tcPr>
          <w:tcW w:w="1985" w:type="dxa"/>
          <w:hideMark/>
        </w:tcPr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  <w:lang w:val="sv-SE"/>
            </w:rPr>
          </w:pPr>
          <w:r>
            <w:rPr>
              <w:rFonts w:cs="Arial"/>
              <w:sz w:val="10"/>
              <w:szCs w:val="10"/>
              <w:lang w:val="sv-SE"/>
            </w:rPr>
            <w:t>SWIFT / BIC:   TATR SK BX</w:t>
          </w:r>
        </w:p>
        <w:p w:rsid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eastAsia="SimSun" w:cs="Arial"/>
              <w:sz w:val="10"/>
              <w:szCs w:val="10"/>
              <w:lang w:val="sv-SE" w:eastAsia="zh-CN"/>
            </w:rPr>
          </w:pPr>
          <w:r>
            <w:rPr>
              <w:rFonts w:eastAsia="SimSun" w:cs="Arial"/>
              <w:sz w:val="10"/>
              <w:szCs w:val="10"/>
              <w:lang w:val="sv-SE" w:eastAsia="zh-CN"/>
            </w:rPr>
            <w:t>IBANSK15 1100 0000 0026 7623 0040</w:t>
          </w:r>
        </w:p>
      </w:tc>
    </w:tr>
    <w:tr w:rsidR="00D50AD3" w:rsidRPr="00EC7CC1" w:rsidTr="007B6878">
      <w:trPr>
        <w:trHeight w:val="91"/>
      </w:trPr>
      <w:tc>
        <w:tcPr>
          <w:tcW w:w="1418" w:type="dxa"/>
          <w:vMerge/>
          <w:vAlign w:val="center"/>
          <w:hideMark/>
        </w:tcPr>
        <w:p w:rsidR="00D50AD3" w:rsidRPr="00D50AD3" w:rsidRDefault="00D50AD3" w:rsidP="00D50AD3">
          <w:pPr>
            <w:rPr>
              <w:rFonts w:cs="Arial"/>
              <w:sz w:val="10"/>
              <w:szCs w:val="10"/>
              <w:lang w:val="en-US"/>
            </w:rPr>
          </w:pPr>
        </w:p>
      </w:tc>
      <w:tc>
        <w:tcPr>
          <w:tcW w:w="1514" w:type="dxa"/>
          <w:vMerge/>
          <w:vAlign w:val="center"/>
          <w:hideMark/>
        </w:tcPr>
        <w:p w:rsidR="00D50AD3" w:rsidRPr="00D50AD3" w:rsidRDefault="00D50AD3" w:rsidP="00D50AD3">
          <w:pPr>
            <w:rPr>
              <w:rFonts w:cs="Arial"/>
              <w:sz w:val="10"/>
              <w:szCs w:val="10"/>
              <w:lang w:val="en-US"/>
            </w:rPr>
          </w:pPr>
        </w:p>
      </w:tc>
      <w:tc>
        <w:tcPr>
          <w:tcW w:w="2455" w:type="dxa"/>
          <w:vMerge/>
          <w:vAlign w:val="center"/>
          <w:hideMark/>
        </w:tcPr>
        <w:p w:rsidR="00D50AD3" w:rsidRDefault="00D50AD3" w:rsidP="00D50AD3">
          <w:pPr>
            <w:rPr>
              <w:rFonts w:cs="Arial"/>
              <w:sz w:val="10"/>
              <w:szCs w:val="10"/>
              <w:lang w:val="sv-SE"/>
            </w:rPr>
          </w:pPr>
        </w:p>
      </w:tc>
      <w:tc>
        <w:tcPr>
          <w:tcW w:w="4394" w:type="dxa"/>
          <w:gridSpan w:val="2"/>
        </w:tcPr>
        <w:p w:rsidR="00D50AD3" w:rsidRP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rPr>
              <w:rFonts w:cs="Arial"/>
              <w:sz w:val="10"/>
              <w:szCs w:val="10"/>
              <w:lang w:val="sv-SE"/>
            </w:rPr>
          </w:pPr>
          <w:r w:rsidRPr="00D50AD3">
            <w:rPr>
              <w:rFonts w:cs="Arial"/>
              <w:sz w:val="10"/>
              <w:szCs w:val="10"/>
              <w:lang w:val="sv-SE"/>
            </w:rPr>
            <w:t>Zapísaná v Obchodnom registri Okresného súdu Trenčín, oddiel Sro, vložka číslo:10996/R</w:t>
          </w:r>
        </w:p>
        <w:p w:rsidR="00D50AD3" w:rsidRPr="00D50AD3" w:rsidRDefault="00D50AD3" w:rsidP="00D50AD3">
          <w:pPr>
            <w:pStyle w:val="Fuzeile"/>
            <w:tabs>
              <w:tab w:val="center" w:pos="4111"/>
              <w:tab w:val="left" w:pos="4536"/>
              <w:tab w:val="left" w:pos="4962"/>
              <w:tab w:val="left" w:pos="6804"/>
              <w:tab w:val="left" w:pos="7371"/>
            </w:tabs>
            <w:spacing w:before="40"/>
            <w:rPr>
              <w:rFonts w:cs="Arial"/>
              <w:sz w:val="10"/>
              <w:szCs w:val="10"/>
              <w:lang w:val="sv-SE"/>
            </w:rPr>
          </w:pPr>
        </w:p>
      </w:tc>
    </w:tr>
  </w:tbl>
  <w:p w:rsidR="00D50AD3" w:rsidRPr="008563E4" w:rsidRDefault="00511CD0">
    <w:pPr>
      <w:pStyle w:val="Fuzeile"/>
      <w:rPr>
        <w:sz w:val="18"/>
        <w:szCs w:val="18"/>
        <w:lang w:val="sv-SE"/>
      </w:rPr>
    </w:pPr>
    <w:r>
      <w:rPr>
        <w:sz w:val="18"/>
        <w:szCs w:val="18"/>
        <w:lang w:val="sv-SE"/>
      </w:rPr>
      <w:t>20.03.2023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D3" w:rsidRDefault="00D50AD3" w:rsidP="00D50AD3">
      <w:r>
        <w:separator/>
      </w:r>
    </w:p>
  </w:footnote>
  <w:footnote w:type="continuationSeparator" w:id="0">
    <w:p w:rsidR="00D50AD3" w:rsidRDefault="00D50AD3" w:rsidP="00D5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D3" w:rsidRPr="00D50AD3" w:rsidRDefault="00D50AD3" w:rsidP="00FC3BA2">
    <w:pPr>
      <w:pStyle w:val="Kopfzeile"/>
      <w:tabs>
        <w:tab w:val="clear" w:pos="4536"/>
        <w:tab w:val="clear" w:pos="9072"/>
        <w:tab w:val="left" w:pos="2214"/>
      </w:tabs>
      <w:ind w:hanging="426"/>
    </w:pPr>
    <w:r>
      <w:rPr>
        <w:noProof/>
        <w:lang w:eastAsia="zh-CN"/>
      </w:rPr>
      <w:drawing>
        <wp:inline distT="0" distB="0" distL="0" distR="0">
          <wp:extent cx="689545" cy="397565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C_Vacuumschmelze_08MAI2013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93" cy="40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B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032"/>
    <w:multiLevelType w:val="hybridMultilevel"/>
    <w:tmpl w:val="198C6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3"/>
    <w:rsid w:val="00016C32"/>
    <w:rsid w:val="00231A3A"/>
    <w:rsid w:val="0036123F"/>
    <w:rsid w:val="003F11F1"/>
    <w:rsid w:val="00511CD0"/>
    <w:rsid w:val="005F0840"/>
    <w:rsid w:val="005F61DE"/>
    <w:rsid w:val="006D7092"/>
    <w:rsid w:val="006E0859"/>
    <w:rsid w:val="006E1B0C"/>
    <w:rsid w:val="007B4737"/>
    <w:rsid w:val="007E5005"/>
    <w:rsid w:val="007F5F97"/>
    <w:rsid w:val="00842646"/>
    <w:rsid w:val="008563E4"/>
    <w:rsid w:val="00C27744"/>
    <w:rsid w:val="00C36995"/>
    <w:rsid w:val="00CA3068"/>
    <w:rsid w:val="00D50AD3"/>
    <w:rsid w:val="00E44791"/>
    <w:rsid w:val="00EB7807"/>
    <w:rsid w:val="00EC7CC1"/>
    <w:rsid w:val="00ED3B63"/>
    <w:rsid w:val="00FB7368"/>
    <w:rsid w:val="00FC3BA2"/>
    <w:rsid w:val="00FE618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29CA9"/>
  <w15:chartTrackingRefBased/>
  <w15:docId w15:val="{E594F026-2C67-4609-82C1-8CCF16F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AD3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0A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D50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0AD3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rsid w:val="00D50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0AD3"/>
    <w:rPr>
      <w:rFonts w:ascii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rsid w:val="00D50A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50A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vacuumschmelz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4D88-7A74-4BA1-93B2-59AA611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IT Solutions and Services GmbH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Lessova, Lenka</dc:creator>
  <cp:keywords/>
  <dc:description/>
  <cp:lastModifiedBy>Lessova, Lenka</cp:lastModifiedBy>
  <cp:revision>4</cp:revision>
  <cp:lastPrinted>2018-09-28T09:12:00Z</cp:lastPrinted>
  <dcterms:created xsi:type="dcterms:W3CDTF">2023-03-20T08:32:00Z</dcterms:created>
  <dcterms:modified xsi:type="dcterms:W3CDTF">2023-03-20T11:05:00Z</dcterms:modified>
</cp:coreProperties>
</file>